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一、项目名称：</w:t>
      </w:r>
      <w:r>
        <w:rPr>
          <w:rFonts w:hint="eastAsia"/>
          <w:sz w:val="28"/>
          <w:szCs w:val="28"/>
          <w:lang w:val="en-US" w:eastAsia="zh-CN"/>
        </w:rPr>
        <w:t>超高效液相色谱柱等</w:t>
      </w:r>
      <w:r>
        <w:rPr>
          <w:rFonts w:hint="eastAsia"/>
          <w:sz w:val="28"/>
          <w:szCs w:val="28"/>
        </w:rPr>
        <w:t>采购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二、预算金额：6.86万元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三、项目内容：</w:t>
      </w:r>
      <w:r>
        <w:rPr>
          <w:rFonts w:hint="eastAsia"/>
          <w:sz w:val="28"/>
          <w:szCs w:val="28"/>
          <w:lang w:val="en-US" w:eastAsia="zh-CN"/>
        </w:rPr>
        <w:t>超高效液相色谱柱等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四、资质要求：投标人必须具有采购货物经销资格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五、交货期：合同签订后7日内供货，</w:t>
      </w:r>
      <w:r>
        <w:rPr>
          <w:rFonts w:hint="eastAsia" w:ascii="宋体" w:hAnsi="宋体" w:cs="宋体"/>
          <w:sz w:val="28"/>
          <w:szCs w:val="28"/>
        </w:rPr>
        <w:t>交货和安装地点：采购人指定地点；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六、项目要求：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1、供货明细：</w:t>
      </w:r>
    </w:p>
    <w:p>
      <w:pPr>
        <w:pStyle w:val="6"/>
        <w:numPr>
          <w:ilvl w:val="0"/>
          <w:numId w:val="0"/>
        </w:numPr>
        <w:spacing w:line="360" w:lineRule="auto"/>
        <w:ind w:left="420" w:leftChars="0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  <w:lang w:eastAsia="zh-CN"/>
        </w:rPr>
        <w:t>第一包</w:t>
      </w:r>
    </w:p>
    <w:tbl>
      <w:tblPr>
        <w:tblStyle w:val="7"/>
        <w:tblW w:w="9030" w:type="dxa"/>
        <w:tblInd w:w="-1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51"/>
        <w:gridCol w:w="992"/>
        <w:gridCol w:w="2667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25" w:type="dxa"/>
            <w:vAlign w:val="center"/>
          </w:tcPr>
          <w:p>
            <w:pPr>
              <w:pStyle w:val="6"/>
              <w:spacing w:line="360" w:lineRule="auto"/>
              <w:ind w:left="47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551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医用耗材名称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2667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技术规格、参数及要求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预算金额(万元)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pStyle w:val="6"/>
              <w:tabs>
                <w:tab w:val="left" w:pos="1731"/>
              </w:tabs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超高效液相色谱柱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667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具体详见采购文件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51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  <w:t>高效液相进样瓶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667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具体详见采购文件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0.9</w:t>
            </w:r>
          </w:p>
        </w:tc>
      </w:tr>
    </w:tbl>
    <w:p>
      <w:pPr>
        <w:pStyle w:val="6"/>
        <w:spacing w:line="360" w:lineRule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第二包</w:t>
      </w:r>
    </w:p>
    <w:tbl>
      <w:tblPr>
        <w:tblStyle w:val="7"/>
        <w:tblW w:w="9030" w:type="dxa"/>
        <w:tblInd w:w="-1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51"/>
        <w:gridCol w:w="992"/>
        <w:gridCol w:w="2667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25" w:type="dxa"/>
            <w:vAlign w:val="center"/>
          </w:tcPr>
          <w:p>
            <w:pPr>
              <w:pStyle w:val="6"/>
              <w:spacing w:line="360" w:lineRule="auto"/>
              <w:ind w:left="47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551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医用耗材名称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2667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技术规格、参数及要求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预算金额(万元)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pStyle w:val="6"/>
              <w:tabs>
                <w:tab w:val="left" w:pos="1731"/>
              </w:tabs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五元素（铜锌钙镁铁）校准溶液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667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具体详见采购文件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0.28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51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  <w:t>五元素（铜锌钙镁铁）稀释液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667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具体详见采购文件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1.92</w:t>
            </w:r>
          </w:p>
        </w:tc>
      </w:tr>
    </w:tbl>
    <w:p>
      <w:pPr>
        <w:pStyle w:val="6"/>
        <w:spacing w:line="360" w:lineRule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  <w:lang w:eastAsia="zh-CN"/>
        </w:rPr>
        <w:t>第三包</w:t>
      </w:r>
      <w:r>
        <w:rPr>
          <w:rFonts w:hint="eastAsia"/>
          <w:color w:val="auto"/>
          <w:sz w:val="24"/>
          <w:szCs w:val="24"/>
        </w:rPr>
        <w:t>　</w:t>
      </w:r>
    </w:p>
    <w:tbl>
      <w:tblPr>
        <w:tblStyle w:val="7"/>
        <w:tblW w:w="9030" w:type="dxa"/>
        <w:tblInd w:w="-1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51"/>
        <w:gridCol w:w="992"/>
        <w:gridCol w:w="2667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25" w:type="dxa"/>
            <w:vAlign w:val="center"/>
          </w:tcPr>
          <w:p>
            <w:pPr>
              <w:pStyle w:val="6"/>
              <w:spacing w:line="360" w:lineRule="auto"/>
              <w:ind w:left="47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551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医用耗材名称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2667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技术规格、参数及要求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预算金额(万元)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pStyle w:val="6"/>
              <w:tabs>
                <w:tab w:val="left" w:pos="1731"/>
              </w:tabs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  <w:t>抗—D（IgG）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667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具体详见采购文件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0.18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51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  <w:t>抗P1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667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具体详见采购文件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0.28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2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  <w:t>解放散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667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具体详见采购文件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0.8</w:t>
            </w:r>
          </w:p>
        </w:tc>
      </w:tr>
    </w:tbl>
    <w:p>
      <w:pPr>
        <w:pStyle w:val="2"/>
      </w:pPr>
    </w:p>
    <w:p>
      <w:pPr>
        <w:spacing w:line="360" w:lineRule="auto"/>
        <w:ind w:right="57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2、报价要求：</w:t>
      </w:r>
      <w:r>
        <w:rPr>
          <w:rFonts w:hint="eastAsia" w:ascii="宋体" w:hAnsi="宋体"/>
          <w:sz w:val="28"/>
          <w:szCs w:val="28"/>
        </w:rPr>
        <w:t>报价必须包含本采购项目货物的供货、运输费、安装费及售后服务、税金等一切费用。</w:t>
      </w:r>
    </w:p>
    <w:p>
      <w:pPr>
        <w:spacing w:line="360" w:lineRule="auto"/>
        <w:rPr>
          <w:rFonts w:ascii="宋体" w:hAnsi="宋体"/>
          <w:bCs/>
          <w:kern w:val="0"/>
          <w:sz w:val="28"/>
          <w:szCs w:val="28"/>
        </w:rPr>
      </w:pPr>
      <w:r>
        <w:rPr>
          <w:rFonts w:hint="eastAsia" w:ascii="宋体" w:hAnsi="宋体"/>
          <w:bCs/>
          <w:kern w:val="0"/>
          <w:sz w:val="28"/>
          <w:szCs w:val="28"/>
        </w:rPr>
        <w:t>3、质保期：自项目验收合格之日起至少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Cs/>
          <w:kern w:val="0"/>
          <w:sz w:val="28"/>
          <w:szCs w:val="28"/>
        </w:rPr>
        <w:t>年；质保期内产品出现任何故障中标供应商负责免费维修或更换。</w:t>
      </w:r>
    </w:p>
    <w:p>
      <w:pPr>
        <w:pStyle w:val="2"/>
        <w:rPr>
          <w:rFonts w:hint="eastAsia" w:ascii="宋体" w:hAnsi="宋体"/>
          <w:bCs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4、服务要求：接到采购方通知后3天内运送至采购方指定位置并码放整齐；每次送货的数量以采购方通知为准</w:t>
      </w:r>
    </w:p>
    <w:p>
      <w:pPr>
        <w:pStyle w:val="2"/>
        <w:rPr>
          <w:rFonts w:hint="eastAsia" w:ascii="宋体" w:hAnsi="宋体" w:eastAsiaTheme="minorEastAsia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Cs/>
          <w:kern w:val="0"/>
          <w:sz w:val="28"/>
          <w:szCs w:val="28"/>
        </w:rPr>
        <w:t>4、其他要求：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送货时按照采购方要求提供同批次检测报告</w:t>
      </w: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/>
          <w:b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/>
          <w:b/>
          <w:sz w:val="32"/>
          <w:szCs w:val="32"/>
        </w:rPr>
        <w:t>报价表</w:t>
      </w:r>
    </w:p>
    <w:p>
      <w:pPr>
        <w:pStyle w:val="3"/>
        <w:spacing w:line="460" w:lineRule="exact"/>
        <w:ind w:left="57" w:right="57" w:firstLine="57"/>
        <w:rPr>
          <w:rFonts w:hAnsi="宋体" w:cs="宋体"/>
          <w:sz w:val="24"/>
          <w:szCs w:val="24"/>
          <w:u w:val="single"/>
        </w:rPr>
      </w:pPr>
      <w:r>
        <w:rPr>
          <w:rFonts w:hint="eastAsia" w:hAnsi="宋体" w:eastAsia="宋体" w:cs="宋体"/>
          <w:sz w:val="24"/>
          <w:szCs w:val="24"/>
        </w:rPr>
        <w:t>供应商名称：（加盖公章）</w:t>
      </w:r>
      <w:r>
        <w:rPr>
          <w:rFonts w:hint="eastAsia" w:hAnsi="宋体" w:cs="宋体"/>
          <w:sz w:val="24"/>
          <w:szCs w:val="24"/>
          <w:u w:val="single"/>
        </w:rPr>
        <w:t xml:space="preserve">                               </w:t>
      </w:r>
    </w:p>
    <w:p>
      <w:pPr>
        <w:pStyle w:val="3"/>
        <w:spacing w:line="460" w:lineRule="exact"/>
        <w:ind w:left="57" w:right="57" w:firstLine="57"/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项目名称：</w:t>
      </w:r>
    </w:p>
    <w:p>
      <w:pPr>
        <w:spacing w:line="460" w:lineRule="exact"/>
        <w:ind w:firstLine="120" w:firstLineChars="50"/>
        <w:rPr>
          <w:rFonts w:ascii="宋体" w:hAnsi="宋体"/>
          <w:sz w:val="24"/>
          <w:u w:val="single"/>
        </w:rPr>
      </w:pPr>
    </w:p>
    <w:tbl>
      <w:tblPr>
        <w:tblStyle w:val="7"/>
        <w:tblW w:w="1029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185"/>
        <w:gridCol w:w="1395"/>
        <w:gridCol w:w="2343"/>
        <w:gridCol w:w="930"/>
        <w:gridCol w:w="930"/>
        <w:gridCol w:w="929"/>
        <w:gridCol w:w="931"/>
        <w:gridCol w:w="9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包号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货物名称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质保期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交货期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总价（元）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02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投标总报价:大写：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小写：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</w:p>
        </w:tc>
      </w:tr>
    </w:tbl>
    <w:p>
      <w:pPr>
        <w:adjustRightInd w:val="0"/>
        <w:snapToGrid w:val="0"/>
        <w:spacing w:line="46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说明:1</w:t>
      </w:r>
      <w:r>
        <w:rPr>
          <w:rFonts w:hint="eastAsia" w:ascii="宋体" w:hAnsi="宋体" w:eastAsia="宋体" w:cs="宋体"/>
          <w:color w:val="000000"/>
          <w:sz w:val="24"/>
        </w:rPr>
        <w:t>.</w:t>
      </w:r>
      <w:r>
        <w:rPr>
          <w:rFonts w:hint="eastAsia" w:ascii="宋体" w:hAnsi="宋体" w:eastAsia="宋体" w:cs="宋体"/>
          <w:sz w:val="24"/>
        </w:rPr>
        <w:t>所有价格均系用人民币表示，单位为元，精确到个数位。</w:t>
      </w:r>
    </w:p>
    <w:p>
      <w:pPr>
        <w:spacing w:line="480" w:lineRule="exact"/>
        <w:ind w:firstLine="600" w:firstLineChars="25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sz w:val="24"/>
        </w:rPr>
        <w:t>2.报价包括本采购项目货物的供货、运输费、安装费及售后服务、税金等一切费用。</w:t>
      </w: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法定代表人或法人授权代表（签字）：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</w:t>
      </w:r>
    </w:p>
    <w:p>
      <w:pPr>
        <w:ind w:firstLine="3600" w:firstLineChars="1500"/>
        <w:rPr>
          <w:rFonts w:ascii="宋体" w:hAnsi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年    月     </w:t>
      </w:r>
      <w:r>
        <w:rPr>
          <w:rFonts w:hint="eastAsia" w:ascii="宋体" w:hAnsi="宋体" w:cs="宋体"/>
          <w:sz w:val="24"/>
        </w:rPr>
        <w:t>日</w:t>
      </w: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/>
          <w:b/>
          <w:sz w:val="32"/>
          <w:szCs w:val="32"/>
        </w:rPr>
        <w:t>二次报价表</w:t>
      </w:r>
    </w:p>
    <w:p>
      <w:pPr>
        <w:pStyle w:val="3"/>
        <w:spacing w:line="460" w:lineRule="exact"/>
        <w:ind w:left="57" w:right="57" w:firstLine="57"/>
        <w:rPr>
          <w:rFonts w:hAnsi="宋体" w:cs="宋体"/>
          <w:sz w:val="24"/>
          <w:szCs w:val="24"/>
          <w:u w:val="single"/>
        </w:rPr>
      </w:pPr>
      <w:r>
        <w:rPr>
          <w:rFonts w:hint="eastAsia" w:hAnsi="宋体" w:eastAsia="宋体" w:cs="宋体"/>
          <w:sz w:val="24"/>
          <w:szCs w:val="24"/>
        </w:rPr>
        <w:t>供应商名称：（加盖公章）</w:t>
      </w:r>
      <w:r>
        <w:rPr>
          <w:rFonts w:hint="eastAsia" w:hAnsi="宋体" w:cs="宋体"/>
          <w:sz w:val="24"/>
          <w:szCs w:val="24"/>
          <w:u w:val="single"/>
        </w:rPr>
        <w:t xml:space="preserve">                               </w:t>
      </w:r>
    </w:p>
    <w:p>
      <w:pPr>
        <w:pStyle w:val="3"/>
        <w:spacing w:line="460" w:lineRule="exact"/>
        <w:ind w:left="57" w:right="57" w:firstLine="57"/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项目名称：</w:t>
      </w:r>
    </w:p>
    <w:p>
      <w:pPr>
        <w:spacing w:line="460" w:lineRule="exact"/>
        <w:ind w:firstLine="120" w:firstLineChars="50"/>
        <w:rPr>
          <w:rFonts w:ascii="宋体" w:hAnsi="宋体"/>
          <w:sz w:val="24"/>
          <w:u w:val="single"/>
        </w:rPr>
      </w:pPr>
    </w:p>
    <w:tbl>
      <w:tblPr>
        <w:tblStyle w:val="7"/>
        <w:tblW w:w="1029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185"/>
        <w:gridCol w:w="1395"/>
        <w:gridCol w:w="2343"/>
        <w:gridCol w:w="930"/>
        <w:gridCol w:w="930"/>
        <w:gridCol w:w="929"/>
        <w:gridCol w:w="931"/>
        <w:gridCol w:w="9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包号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货物名称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质保期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交货期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总价（元）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02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投标总报价:大写：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小写：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</w:p>
        </w:tc>
      </w:tr>
    </w:tbl>
    <w:p>
      <w:pPr>
        <w:adjustRightInd w:val="0"/>
        <w:snapToGrid w:val="0"/>
        <w:spacing w:line="46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说明:1</w:t>
      </w:r>
      <w:r>
        <w:rPr>
          <w:rFonts w:hint="eastAsia" w:ascii="宋体" w:hAnsi="宋体" w:eastAsia="宋体" w:cs="宋体"/>
          <w:color w:val="000000"/>
          <w:sz w:val="24"/>
        </w:rPr>
        <w:t>.</w:t>
      </w:r>
      <w:r>
        <w:rPr>
          <w:rFonts w:hint="eastAsia" w:ascii="宋体" w:hAnsi="宋体" w:eastAsia="宋体" w:cs="宋体"/>
          <w:sz w:val="24"/>
        </w:rPr>
        <w:t>所有价格均系用人民币表示，单位为元，精确到个数位。</w:t>
      </w:r>
    </w:p>
    <w:p>
      <w:pPr>
        <w:spacing w:line="480" w:lineRule="exact"/>
        <w:ind w:firstLine="600" w:firstLineChars="25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sz w:val="24"/>
        </w:rPr>
        <w:t>2.报价包括本采购项目货物的供货、运输费、安装费及售后服务、税金等一切费用。</w:t>
      </w: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法定代表人或法人授权代表（签字）：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</w:t>
      </w:r>
    </w:p>
    <w:p>
      <w:pPr>
        <w:ind w:firstLine="3600" w:firstLineChars="1500"/>
        <w:rPr>
          <w:rFonts w:ascii="宋体" w:hAnsi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年    月     </w:t>
      </w:r>
      <w:r>
        <w:rPr>
          <w:rFonts w:hint="eastAsia" w:ascii="宋体" w:hAnsi="宋体" w:cs="宋体"/>
          <w:sz w:val="24"/>
        </w:rPr>
        <w:t>日</w:t>
      </w:r>
    </w:p>
    <w:p>
      <w:pPr>
        <w:pStyle w:val="2"/>
        <w:rPr>
          <w:rFonts w:ascii="宋体"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3F3"/>
    <w:rsid w:val="000F3E55"/>
    <w:rsid w:val="0016144E"/>
    <w:rsid w:val="001D5A35"/>
    <w:rsid w:val="001F7EF0"/>
    <w:rsid w:val="004A0C94"/>
    <w:rsid w:val="004C6785"/>
    <w:rsid w:val="0063099A"/>
    <w:rsid w:val="00737859"/>
    <w:rsid w:val="00A2611D"/>
    <w:rsid w:val="00A433FD"/>
    <w:rsid w:val="00B473F3"/>
    <w:rsid w:val="00B65F76"/>
    <w:rsid w:val="00B91764"/>
    <w:rsid w:val="00C66ADA"/>
    <w:rsid w:val="00D81098"/>
    <w:rsid w:val="00E50F94"/>
    <w:rsid w:val="00FA7AAD"/>
    <w:rsid w:val="00FC24AD"/>
    <w:rsid w:val="02BF27D1"/>
    <w:rsid w:val="0470066F"/>
    <w:rsid w:val="05752E7D"/>
    <w:rsid w:val="0633628F"/>
    <w:rsid w:val="08627D6B"/>
    <w:rsid w:val="09F51F27"/>
    <w:rsid w:val="0CEF21B1"/>
    <w:rsid w:val="148C5B1D"/>
    <w:rsid w:val="19BA7756"/>
    <w:rsid w:val="1EDB71D8"/>
    <w:rsid w:val="204822A3"/>
    <w:rsid w:val="25533890"/>
    <w:rsid w:val="2B0727C5"/>
    <w:rsid w:val="33203553"/>
    <w:rsid w:val="36AB6FF8"/>
    <w:rsid w:val="38F33454"/>
    <w:rsid w:val="5071108F"/>
    <w:rsid w:val="5A9202F8"/>
    <w:rsid w:val="5B8B311F"/>
    <w:rsid w:val="5F9B27B3"/>
    <w:rsid w:val="77F74D19"/>
    <w:rsid w:val="7A3C06F4"/>
    <w:rsid w:val="7F08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3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/>
      <w:color w:val="000000"/>
      <w:kern w:val="0"/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135</Words>
  <Characters>772</Characters>
  <Lines>6</Lines>
  <Paragraphs>1</Paragraphs>
  <TotalTime>2</TotalTime>
  <ScaleCrop>false</ScaleCrop>
  <LinksUpToDate>false</LinksUpToDate>
  <CharactersWithSpaces>906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2020-06-10T03:20:00Z</dcterms:created>
  <dc:creator>Administrator</dc:creator>
  <cp:lastModifiedBy>内大王艺彤</cp:lastModifiedBy>
  <dcterms:modified xsi:type="dcterms:W3CDTF">2021-07-23T07:19:07Z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